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5B631" w14:textId="58134285" w:rsidR="003B04B9" w:rsidRPr="000F1EA6" w:rsidRDefault="000F1EA6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0F1EA6">
        <w:rPr>
          <w:rFonts w:ascii="Times New Roman" w:hAnsi="Times New Roman" w:cs="Times New Roman"/>
          <w:sz w:val="28"/>
          <w:szCs w:val="28"/>
          <w:lang w:val="kk-KZ"/>
        </w:rPr>
        <w:t>Практическая</w:t>
      </w:r>
      <w:proofErr w:type="spellEnd"/>
      <w:r w:rsidRPr="000F1EA6">
        <w:rPr>
          <w:rFonts w:ascii="Times New Roman" w:hAnsi="Times New Roman" w:cs="Times New Roman"/>
          <w:sz w:val="28"/>
          <w:szCs w:val="28"/>
          <w:lang w:val="kk-KZ"/>
        </w:rPr>
        <w:t xml:space="preserve"> работа №2</w:t>
      </w:r>
    </w:p>
    <w:p w14:paraId="75EBCD04" w14:textId="0C42911D" w:rsidR="000F1EA6" w:rsidRPr="00C13F04" w:rsidRDefault="000F1EA6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C13F04">
        <w:rPr>
          <w:rFonts w:ascii="Times New Roman" w:hAnsi="Times New Roman" w:cs="Times New Roman"/>
          <w:b/>
          <w:bCs/>
          <w:sz w:val="28"/>
          <w:szCs w:val="28"/>
          <w:lang w:val="kk-KZ"/>
        </w:rPr>
        <w:t>Ландшафтное</w:t>
      </w:r>
      <w:proofErr w:type="spellEnd"/>
      <w:r w:rsidRPr="00C13F0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C13F04"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проектирование</w:t>
      </w:r>
      <w:proofErr w:type="spellEnd"/>
      <w:r w:rsidRPr="00C13F0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C13F04">
        <w:rPr>
          <w:rFonts w:ascii="Times New Roman" w:hAnsi="Times New Roman" w:cs="Times New Roman"/>
          <w:b/>
          <w:bCs/>
          <w:sz w:val="28"/>
          <w:szCs w:val="28"/>
          <w:lang w:val="kk-KZ"/>
        </w:rPr>
        <w:t>автомобильной</w:t>
      </w:r>
      <w:proofErr w:type="spellEnd"/>
      <w:r w:rsidRPr="00C13F0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C13F04">
        <w:rPr>
          <w:rFonts w:ascii="Times New Roman" w:hAnsi="Times New Roman" w:cs="Times New Roman"/>
          <w:b/>
          <w:bCs/>
          <w:sz w:val="28"/>
          <w:szCs w:val="28"/>
          <w:lang w:val="kk-KZ"/>
        </w:rPr>
        <w:t>магистрали</w:t>
      </w:r>
      <w:proofErr w:type="spellEnd"/>
      <w:r w:rsidRPr="00C13F04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70C5B410" w14:textId="56D4A6FA" w:rsidR="000F1EA6" w:rsidRDefault="000F1EA6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Необходимо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выполнить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37169D9C" w14:textId="2B2E1E4B" w:rsidR="000F1EA6" w:rsidRDefault="000F1EA6" w:rsidP="000F1EA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Дать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теоретическое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разъяснение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C13F04">
        <w:rPr>
          <w:rFonts w:ascii="Times New Roman" w:hAnsi="Times New Roman" w:cs="Times New Roman"/>
          <w:sz w:val="28"/>
          <w:szCs w:val="28"/>
          <w:lang w:val="kk-KZ"/>
        </w:rPr>
        <w:t>ландшафтного</w:t>
      </w:r>
      <w:proofErr w:type="spellEnd"/>
      <w:r w:rsidR="00C13F0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C13F04">
        <w:rPr>
          <w:rFonts w:ascii="Times New Roman" w:hAnsi="Times New Roman" w:cs="Times New Roman"/>
          <w:sz w:val="28"/>
          <w:szCs w:val="28"/>
          <w:lang w:val="kk-KZ"/>
        </w:rPr>
        <w:t>проектирования</w:t>
      </w:r>
      <w:proofErr w:type="spellEnd"/>
      <w:r w:rsidR="00C13F0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автомобильной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магистрали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47E978A" w14:textId="466EA43F" w:rsidR="000F1EA6" w:rsidRDefault="000F1EA6" w:rsidP="000F1EA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Элементы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автомагистрали, отличающие его от автомобильных дорог низших категорий;</w:t>
      </w:r>
    </w:p>
    <w:p w14:paraId="4AFFD314" w14:textId="3A4D8775" w:rsidR="000F1EA6" w:rsidRPr="000F1EA6" w:rsidRDefault="000F1EA6" w:rsidP="000F1EA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Показать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чертеж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плана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автомагистрали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sectPr w:rsidR="000F1EA6" w:rsidRPr="000F1E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2E2E52"/>
    <w:multiLevelType w:val="hybridMultilevel"/>
    <w:tmpl w:val="533C76E2"/>
    <w:lvl w:ilvl="0" w:tplc="9074235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5279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4B9"/>
    <w:rsid w:val="000F1EA6"/>
    <w:rsid w:val="003B04B9"/>
    <w:rsid w:val="00C13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E9EC6"/>
  <w15:chartTrackingRefBased/>
  <w15:docId w15:val="{CE9E5CE0-E68E-49C5-A863-749493033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E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2022-09-11T16:36:00Z</dcterms:created>
  <dcterms:modified xsi:type="dcterms:W3CDTF">2022-09-11T16:41:00Z</dcterms:modified>
</cp:coreProperties>
</file>